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中共额敏县委员会统一战线工作部2021年度民贸民品贷款贴息</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中共额敏县委员会统一战线工作部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中共额敏县委员会统一战线工作部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师东国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根据《民族贸易和民族特需商品生产贷款贴息管理办法》(财预〔2022〕76号)文件精神，通知辖区内10家符合民贸民品企业申报条件的企业进行申报，做到应报尽报，不留死角。</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1.进一步加强民族团结稳定工作 2.健全完善宗教事务规范化管理 3.加大民族发展项目争取力度 4.争取民族贸易和民族特需商品生产贷款贴息项目支持</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绩效评价目的为了更好的完成项目，规范资金使用；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绩效评价对象为中共额敏县委员会统一战线工作部2021年度民贸民品贷款贴息项目投入400.36万元的使用绩效；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评价范围为中共额敏县委员会统一战线工作部2021年度民贸民品贷款贴息项目，涉及资金400.36万元。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本次评价坚持定量优先、定量与定性相结合的方式，始终遵循科学规范、公正公开、分级分类、绩效相关的基本原则。主要运用文献法、对比分析法、等方法，具体评价方法如下：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献法：通过检索、查阅、梳理国家、自治区、地州有关政府部门制定的劳动密集型产业发展的相关的政策文件，了解本专项资金政策内容、目标，以及上级的相关产业规划，考察本专项资金设立与国家、自治区相关战略规划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比分析法：对比分析是绩效评价中分析政策产出和效果常用的方法之一。本次专项资金政策绩效评价过程中，评价组首先将本项目总目标与上级战略规划进行对比，分析总目标与战略规划的匹配性；同时，将各指标的实际完成值与绩效目标进行对比分析，考察绩效目标的完成情况。</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从项目的完成情况看，项目工作能按照实施方案的各时间节点完成，项目资金预算执行率为100%；从项目的效果看，项目自2022年1月实施以来，有效支持企业在原材料购买，保障企业在有限的生产时限内加快生产销售，有效促进民族地区经济发展，为乡村振兴发挥了积极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总体实施效果较佳。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由评价组研发并通过主管单位确认的评价指标体系及评分标准，通过基础数据填报、问卷调查和访谈获取的数据，评价组对中共额敏县委员会统一战线工作部【中共额敏县委员会统一战线工作部2021年度民贸民品贷款贴息项目】行了独立客观的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指标从立项依据充分性、立项程序、绩效目标、绩效指标、预算编制、资金分配合理性6个方面对项目立项是否符合法律法规、相关政策、发展规划以及部门职责，用以反映和考核项目立项依据情况进行考察，立项依据充分性分值3分，实际得分3分，得分率100%；立项程序分值3分，实际得分3分，得分率100%；绩效目标分值3分，实际得分3分，得分率100%；绩效指标分值3分，实际得分3分，得分率100%；预算编制分值4分，实际得分4分，得分率100%；资金分配合理性分值4分，实际得分4分，得分率100%。</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项目过程指标从资金到位率、预算执行率、资金使用合规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性、管理制度健全性、制度执行5个方面对项目的管理情况进行考察，资金到位率分值2分，实际得分2分，得分率100%，预算执行率分值5分，实际得分5分，得分率100%，资金使用合规性分值3分，实际得分3分，得分率100%，、管理制度健全性分值5分，实际得分5分，得分率100%，、制度执行分值5分，实际得分5分，得分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从实际完成率、质量达标率、完成及时性3个方面对项目产出进情况进行考察，实际完成率分值8分，实际得分8分，得分率100%，质量达标率分值8分，实际得分8分，得分率100%，完成及时性分值14分，实际得分14分，得分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从项目的完成情况看，项目工作能按照实施方案的各时间节点完成，项目资金预算执行率为100%；从项目的效果看，项目自2022年1月实施以来，有效支持企业在原材料购买，保障企业在有限的生产时限内加快生产销售，有效促进民族地区经济发展，为乡村振兴发挥了积极作用。总体实施效果较佳。对于“经济效益”，报酬发放提高干部家庭收入，根据指标评分标准，实施效益分值15分,得分15分,得分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无偏差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突出问题和困难。目前许多少数民族群众创办的小微企业、专业合作社等经济组织的经济总量小，发展缓慢，融资困难，他们申报民贸民品企业的积极性和主动性不高，造成民贸民品企业贷款贴息的覆盖面小，不能很好地支持少数民族特需商品及农副产品的开发生产和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采取的应对措施。一是加大宣传力度，大力宣传民贸民品企业获得贷款贴息对企业发挥的积极作用，提高少数民族特需商品企业、农副产品收购加工销售企业积极申报民贸民品企业的积极性和主动性，有效推动民族地区民族经济的发展。二是加大调查研究力度，对全县少数民族特需商品企业及少数民族农副产品收购加工销售企业进行调研，了解他们的生产经营情况及需要帮助解决的问题和困难，从而动员他们积极主动申报民贸民品企业，增加民贸民品贷款贴息覆盖面，积极为少数民族群众服务。</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建议上级有关部门开发出一套申报民贸民品企业、申报贷款贴息等系统软件，以减少企业和基层单位的工作量，方便各级各部门对民贸民品贷款贴息工作的指导和监管。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8882F41"/>
    <w:rsid w:val="3029612C"/>
    <w:rsid w:val="32A221C5"/>
    <w:rsid w:val="336C19F1"/>
    <w:rsid w:val="33F20F2A"/>
    <w:rsid w:val="34C44675"/>
    <w:rsid w:val="3B5B5607"/>
    <w:rsid w:val="3CE21B3C"/>
    <w:rsid w:val="4865089D"/>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2023-02-10T02:29:22Z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C734C92AAAF24344A0E4232D8EB3359B</vt:lpwstr>
  </property>
</Properties>
</file>